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A33" w:rsidRPr="00012C47" w:rsidRDefault="00296A33" w:rsidP="00296A33">
      <w:pPr>
        <w:autoSpaceDE w:val="0"/>
        <w:autoSpaceDN w:val="0"/>
        <w:adjustRightInd w:val="0"/>
        <w:spacing w:line="288" w:lineRule="auto"/>
        <w:ind w:left="357" w:hanging="357"/>
        <w:jc w:val="center"/>
        <w:rPr>
          <w:b/>
          <w:bCs/>
        </w:rPr>
      </w:pPr>
      <w:bookmarkStart w:id="0" w:name="_GoBack"/>
      <w:bookmarkEnd w:id="0"/>
      <w:r w:rsidRPr="00012C47">
        <w:rPr>
          <w:b/>
          <w:bCs/>
        </w:rPr>
        <w:t>Tematické priority programu NAKI III</w:t>
      </w:r>
    </w:p>
    <w:p w:rsidR="00296A33" w:rsidRPr="00012C47" w:rsidRDefault="00296A33" w:rsidP="00296A33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Národní a kulturní identita v archeologické, historické a sociálně kulturní kontinuitě či diskontinuitě a</w:t>
      </w:r>
      <w:r>
        <w:rPr>
          <w:color w:val="000000"/>
          <w:sz w:val="22"/>
          <w:szCs w:val="22"/>
        </w:rPr>
        <w:t> </w:t>
      </w:r>
      <w:r w:rsidRPr="00012C47">
        <w:rPr>
          <w:color w:val="000000"/>
          <w:sz w:val="22"/>
          <w:szCs w:val="22"/>
        </w:rPr>
        <w:t>jejich reflexi na historickém území českého státu</w:t>
      </w:r>
    </w:p>
    <w:p w:rsidR="00296A33" w:rsidRPr="00012C47" w:rsidRDefault="00296A33" w:rsidP="00296A33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Národní a kulturní identita a původ a vývoj sídelních areálů</w:t>
      </w:r>
    </w:p>
    <w:p w:rsidR="00296A33" w:rsidRPr="00012C47" w:rsidRDefault="00296A33" w:rsidP="00296A33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Národní a kulturní identita v proměnách a exploataci kulturní krajiny</w:t>
      </w:r>
    </w:p>
    <w:p w:rsidR="00296A33" w:rsidRPr="00012C47" w:rsidRDefault="00296A33" w:rsidP="00296A33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Národní a kulturní identita v paměťové kultuře národa</w:t>
      </w:r>
    </w:p>
    <w:p w:rsidR="00296A33" w:rsidRPr="00012C47" w:rsidRDefault="00296A33" w:rsidP="00296A33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Národní a kulturní identita v udržování a rozvoji historického a kulturního vědomí</w:t>
      </w:r>
    </w:p>
    <w:p w:rsidR="00296A33" w:rsidRPr="00012C47" w:rsidRDefault="00296A33" w:rsidP="00296A33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Národní a kulturní identita ve vztahu k vnějšímu evropskému kulturnímu prostředí</w:t>
      </w:r>
    </w:p>
    <w:p w:rsidR="00296A33" w:rsidRPr="00012C47" w:rsidRDefault="00296A33" w:rsidP="00296A33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Národní a kulturní identita v kultuře menšin na historickém území a za hranicemi českého státu a</w:t>
      </w:r>
      <w:r>
        <w:rPr>
          <w:color w:val="000000"/>
          <w:sz w:val="22"/>
          <w:szCs w:val="22"/>
        </w:rPr>
        <w:t> </w:t>
      </w:r>
      <w:r w:rsidRPr="00012C47">
        <w:rPr>
          <w:color w:val="000000"/>
          <w:sz w:val="22"/>
          <w:szCs w:val="22"/>
        </w:rPr>
        <w:t>jejich souvislostí v evropském kontextu</w:t>
      </w:r>
    </w:p>
    <w:p w:rsidR="00296A33" w:rsidRPr="00012C47" w:rsidRDefault="00296A33" w:rsidP="00296A33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Národní, regionální a lokální aspekty v českém jazyce a literatuře</w:t>
      </w:r>
    </w:p>
    <w:p w:rsidR="00296A33" w:rsidRPr="00012C47" w:rsidRDefault="00296A33" w:rsidP="00296A33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Národní, regionální a lokální aspekty v jazykových, literárních a kulturních specifikách regionů a</w:t>
      </w:r>
      <w:r>
        <w:rPr>
          <w:color w:val="000000"/>
          <w:sz w:val="22"/>
          <w:szCs w:val="22"/>
        </w:rPr>
        <w:t> </w:t>
      </w:r>
      <w:r w:rsidRPr="00012C47">
        <w:rPr>
          <w:color w:val="000000"/>
          <w:sz w:val="22"/>
          <w:szCs w:val="22"/>
        </w:rPr>
        <w:t>formování regionálních a lokálních identit</w:t>
      </w:r>
    </w:p>
    <w:p w:rsidR="00296A33" w:rsidRPr="00012C47" w:rsidRDefault="00296A33" w:rsidP="00296A33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Národní, regionální a lokální aspekty v jazykových, literárních a kulturních aspektech a důsledcích procesů evropské integrace a globalizace</w:t>
      </w:r>
    </w:p>
    <w:p w:rsidR="00296A33" w:rsidRPr="00012C47" w:rsidRDefault="00296A33" w:rsidP="00296A33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Národní a kulturní identita v uchování, dokumentaci a evidenci kulturního dědictví v oblasti lidové kultury a tradice, hudby, divadla a filmu</w:t>
      </w:r>
    </w:p>
    <w:p w:rsidR="00296A33" w:rsidRPr="00012C47" w:rsidRDefault="00296A33" w:rsidP="00296A33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Národní a kulturní identita v regionálních a lokálních kulturně-uměleckých aktivitách, odhalení rizik dalšího vývoje, včetně výzkumu důsledků postupů zaměřených na podporu kulturních aktivit a péči o nehmotné kulturní dědictví</w:t>
      </w:r>
    </w:p>
    <w:p w:rsidR="00296A33" w:rsidRPr="00012C47" w:rsidRDefault="00296A33" w:rsidP="00296A33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13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Národní a kulturní identita v hodnocení společensko-kulturních dopadů současné živé kultury a</w:t>
      </w:r>
      <w:r>
        <w:rPr>
          <w:color w:val="000000"/>
          <w:sz w:val="22"/>
          <w:szCs w:val="22"/>
        </w:rPr>
        <w:t> </w:t>
      </w:r>
      <w:r w:rsidRPr="00012C47">
        <w:rPr>
          <w:color w:val="000000"/>
          <w:sz w:val="22"/>
          <w:szCs w:val="22"/>
        </w:rPr>
        <w:t>umění na rozvoj demokratické společnosti a zlepšování přístupu ke kulturním statkům</w:t>
      </w:r>
    </w:p>
    <w:p w:rsidR="00296A33" w:rsidRPr="00012C47" w:rsidRDefault="00296A33" w:rsidP="00296A33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Národní a kulturní identita ve sledování a hodnocení multiplikačních ekonomických efektů kulturní a</w:t>
      </w:r>
      <w:r>
        <w:rPr>
          <w:color w:val="000000"/>
          <w:sz w:val="22"/>
          <w:szCs w:val="22"/>
        </w:rPr>
        <w:t> </w:t>
      </w:r>
      <w:r w:rsidRPr="00012C47">
        <w:rPr>
          <w:color w:val="000000"/>
          <w:sz w:val="22"/>
          <w:szCs w:val="22"/>
        </w:rPr>
        <w:t>umělecké činnosti a využívání kulturního dědictví</w:t>
      </w:r>
    </w:p>
    <w:p w:rsidR="00296A33" w:rsidRPr="00012C47" w:rsidRDefault="00296A33" w:rsidP="00296A33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Ochrana, konzervace, restaurování a prevence národního nemovitého a movitého kulturního dědictví pro jeho uchování a pro zkvalitnění systému péče o památky a sbírkové fondy, včetně muzejních, galerijních, knihovních a archivních</w:t>
      </w:r>
    </w:p>
    <w:p w:rsidR="00296A33" w:rsidRPr="00012C47" w:rsidRDefault="00296A33" w:rsidP="00296A33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16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Metody identifikace, dokumentace, evidence a interpretace národního nemovitého a movitého kulturního dědictví</w:t>
      </w:r>
    </w:p>
    <w:p w:rsidR="00296A33" w:rsidRPr="00012C47" w:rsidRDefault="00296A33" w:rsidP="00296A33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Ochrana nejohroženějších typologických skupin národního nemovitého a movitého kulturního dědictví s využitím nástrojů pro jejich identifikaci, dokumentaci a evidenci a pro jejich systematickou záchranu a využití</w:t>
      </w:r>
    </w:p>
    <w:p w:rsidR="00296A33" w:rsidRPr="00012C47" w:rsidRDefault="00296A33" w:rsidP="00296A33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18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Péče o národní architektonické dědictví a historické a urbanistické struktury a jejich rozvoj (včetně hodnocení dopadů moderní architektury) na kvalitu kulturně historických hodnot území, včetně zhodnocení významu nezastavěných a zastavěných území</w:t>
      </w:r>
    </w:p>
    <w:p w:rsidR="00296A33" w:rsidRPr="00012C47" w:rsidRDefault="00296A33" w:rsidP="00296A33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19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Péče o národní movité kulturní dědictví ve sbírkotvorných institucích s využitím nástrojů a aplikací moderních způsobů ukládání, uchovávání a prezentace</w:t>
      </w:r>
    </w:p>
    <w:p w:rsidR="00296A33" w:rsidRPr="00012C47" w:rsidRDefault="00296A33" w:rsidP="00296A33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Identifikace kulturních hodnot krajiny, pro zachování odkazu českého zahradního umění a krajinářské architektury, pro specifikaci rozvojových strategií a režimu péče o historické zahrady a významné objekty krajinářské architektury</w:t>
      </w:r>
    </w:p>
    <w:p w:rsidR="00296A33" w:rsidRPr="00012C47" w:rsidRDefault="00296A33" w:rsidP="00296A33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21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Mapování prostředí stavu, dokumentace a evidence národních památek, vývoj a aplikace systémů pro propojení informačních sítí a databází mezi institucemi</w:t>
      </w:r>
    </w:p>
    <w:p w:rsidR="00296A33" w:rsidRPr="00012C47" w:rsidRDefault="00296A33" w:rsidP="00296A33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Historický, kulturní, hospodářský a společenský vývoj historického území českého státu</w:t>
      </w:r>
    </w:p>
    <w:p w:rsidR="00296A33" w:rsidRPr="00012C47" w:rsidRDefault="00296A33" w:rsidP="00296A33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Systém zvýšené ochrany sbírek včetně zařízení a systémů pro dálkový průzkum a dohled nad objekty národního kulturního dědictví</w:t>
      </w:r>
    </w:p>
    <w:p w:rsidR="00296A33" w:rsidRPr="00012C47" w:rsidRDefault="00296A33" w:rsidP="00296A33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24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Záchrana národního kulturního dědictví ohroženého globálními antropogenními či přírodními riziky a</w:t>
      </w:r>
      <w:r>
        <w:rPr>
          <w:color w:val="000000"/>
          <w:sz w:val="22"/>
          <w:szCs w:val="22"/>
        </w:rPr>
        <w:t> </w:t>
      </w:r>
      <w:r w:rsidRPr="00012C47">
        <w:rPr>
          <w:color w:val="000000"/>
          <w:sz w:val="22"/>
          <w:szCs w:val="22"/>
        </w:rPr>
        <w:t>hrozbami</w:t>
      </w:r>
    </w:p>
    <w:p w:rsidR="00296A33" w:rsidRPr="00012C47" w:rsidRDefault="00296A33" w:rsidP="00296A33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25.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Aplikovaný výzkum a využití jeho výsledků pro podporu umění a uměleckého řemesla</w:t>
      </w:r>
    </w:p>
    <w:p w:rsidR="00296A33" w:rsidRPr="00D87382" w:rsidRDefault="00296A33" w:rsidP="00296A33">
      <w:pPr>
        <w:autoSpaceDE w:val="0"/>
        <w:autoSpaceDN w:val="0"/>
        <w:adjustRightInd w:val="0"/>
        <w:spacing w:before="60"/>
        <w:ind w:left="357" w:hanging="357"/>
        <w:jc w:val="both"/>
        <w:rPr>
          <w:rStyle w:val="markedcontent"/>
        </w:rPr>
      </w:pPr>
      <w:r w:rsidRPr="00012C47">
        <w:rPr>
          <w:color w:val="000000"/>
          <w:sz w:val="22"/>
          <w:szCs w:val="22"/>
        </w:rPr>
        <w:t>26.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Aplikovaný výzkum a využití jeho výsledků pro podporu památkových technologií, restaurování a</w:t>
      </w:r>
      <w:r>
        <w:rPr>
          <w:color w:val="000000"/>
          <w:sz w:val="22"/>
          <w:szCs w:val="22"/>
        </w:rPr>
        <w:t> </w:t>
      </w:r>
      <w:r w:rsidRPr="00012C47">
        <w:rPr>
          <w:color w:val="000000"/>
          <w:sz w:val="22"/>
          <w:szCs w:val="22"/>
        </w:rPr>
        <w:t>řemesel</w:t>
      </w:r>
    </w:p>
    <w:p w:rsidR="003C34EC" w:rsidRDefault="003C34EC"/>
    <w:sectPr w:rsidR="003C34EC" w:rsidSect="00320D45">
      <w:footerReference w:type="even" r:id="rId4"/>
      <w:footerReference w:type="default" r:id="rId5"/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F9" w:rsidRDefault="00296A33" w:rsidP="005647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38F9" w:rsidRDefault="00296A33" w:rsidP="008F6E0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F9" w:rsidRDefault="00296A33" w:rsidP="005647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F438F9" w:rsidRDefault="00296A33" w:rsidP="008F6E06">
    <w:pPr>
      <w:pStyle w:val="Zpat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33"/>
    <w:rsid w:val="00296A33"/>
    <w:rsid w:val="003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2FCEE-56B2-4E59-B998-8FD898B5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6A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96A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6A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296A33"/>
    <w:rPr>
      <w:rFonts w:cs="Times New Roman"/>
    </w:rPr>
  </w:style>
  <w:style w:type="character" w:customStyle="1" w:styleId="markedcontent">
    <w:name w:val="markedcontent"/>
    <w:uiPriority w:val="99"/>
    <w:rsid w:val="00296A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Bulvas Jan</dc:creator>
  <cp:keywords/>
  <dc:description/>
  <cp:lastModifiedBy>Bulvas Jan</cp:lastModifiedBy>
  <cp:revision>1</cp:revision>
  <dcterms:created xsi:type="dcterms:W3CDTF">2022-04-21T11:45:00Z</dcterms:created>
  <dcterms:modified xsi:type="dcterms:W3CDTF">2022-04-21T11:46:00Z</dcterms:modified>
</cp:coreProperties>
</file>